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6879" w14:textId="77777777" w:rsidR="00557F2B" w:rsidRDefault="00557F2B" w:rsidP="006F0454">
      <w:pPr>
        <w:ind w:left="-567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2F32238" w14:textId="341D1A1B" w:rsidR="004C55C5" w:rsidRPr="004C55C5" w:rsidRDefault="004C55C5" w:rsidP="00EC6C39">
      <w:pPr>
        <w:ind w:left="-567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C55C5">
        <w:rPr>
          <w:rFonts w:asciiTheme="minorHAnsi" w:hAnsiTheme="minorHAnsi" w:cstheme="minorHAnsi"/>
          <w:b/>
          <w:sz w:val="26"/>
          <w:szCs w:val="26"/>
        </w:rPr>
        <w:t>Model wyliczania wysokości opłaty za wcześniejsze rozwiązanie umowy sprzedaży energii elektrycznej/umowy kompleksowej – konsumenci</w:t>
      </w:r>
      <w:r>
        <w:rPr>
          <w:rFonts w:asciiTheme="minorHAnsi" w:hAnsiTheme="minorHAnsi" w:cstheme="minorHAnsi"/>
          <w:b/>
          <w:sz w:val="26"/>
          <w:szCs w:val="26"/>
        </w:rPr>
        <w:t xml:space="preserve"> (materiał wypracowany </w:t>
      </w:r>
      <w:r w:rsidR="008932D4">
        <w:rPr>
          <w:rFonts w:asciiTheme="minorHAnsi" w:hAnsiTheme="minorHAnsi" w:cstheme="minorHAnsi"/>
          <w:b/>
          <w:sz w:val="26"/>
          <w:szCs w:val="26"/>
        </w:rPr>
        <w:br/>
      </w:r>
      <w:r>
        <w:rPr>
          <w:rFonts w:asciiTheme="minorHAnsi" w:hAnsiTheme="minorHAnsi" w:cstheme="minorHAnsi"/>
          <w:b/>
          <w:sz w:val="26"/>
          <w:szCs w:val="26"/>
        </w:rPr>
        <w:t>przez Grupę ds. Umów w TOE)</w:t>
      </w:r>
    </w:p>
    <w:p w14:paraId="1BA26AD9" w14:textId="77777777" w:rsidR="004C55C5" w:rsidRDefault="004C55C5" w:rsidP="006F0454">
      <w:pPr>
        <w:ind w:left="-567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42AE1AD" w14:textId="5EB5B7AC" w:rsidR="009A76B9" w:rsidRPr="00E21235" w:rsidRDefault="009A76B9" w:rsidP="006F0454">
      <w:pPr>
        <w:ind w:left="-567"/>
        <w:jc w:val="both"/>
        <w:rPr>
          <w:rFonts w:asciiTheme="minorHAnsi" w:hAnsiTheme="minorHAnsi" w:cstheme="minorHAnsi"/>
          <w:b/>
        </w:rPr>
      </w:pPr>
      <w:r w:rsidRPr="00E21235">
        <w:rPr>
          <w:rFonts w:asciiTheme="minorHAnsi" w:hAnsiTheme="minorHAnsi" w:cstheme="minorHAnsi"/>
          <w:b/>
        </w:rPr>
        <w:t xml:space="preserve">PRZYPADEK NR 1   </w:t>
      </w:r>
      <w:r w:rsidR="00B51CA7">
        <w:rPr>
          <w:rFonts w:asciiTheme="minorHAnsi" w:hAnsiTheme="minorHAnsi" w:cstheme="minorHAnsi"/>
          <w:b/>
        </w:rPr>
        <w:t xml:space="preserve">- </w:t>
      </w:r>
      <w:r w:rsidRPr="00E21235">
        <w:rPr>
          <w:rFonts w:asciiTheme="minorHAnsi" w:hAnsiTheme="minorHAnsi" w:cstheme="minorHAnsi"/>
          <w:b/>
        </w:rPr>
        <w:t>stała cena</w:t>
      </w:r>
    </w:p>
    <w:p w14:paraId="26B1004F" w14:textId="77777777" w:rsidR="009A76B9" w:rsidRPr="00E21235" w:rsidRDefault="009A76B9" w:rsidP="006F0454">
      <w:pPr>
        <w:ind w:left="-567"/>
        <w:jc w:val="both"/>
        <w:rPr>
          <w:rFonts w:asciiTheme="minorHAnsi" w:hAnsiTheme="minorHAnsi" w:cstheme="minorHAnsi"/>
          <w:b/>
        </w:rPr>
      </w:pPr>
    </w:p>
    <w:p w14:paraId="2F3FD591" w14:textId="5126198E" w:rsidR="00557F2B" w:rsidRPr="00D330A5" w:rsidRDefault="00FF06CE" w:rsidP="006F0454">
      <w:pPr>
        <w:ind w:left="-567"/>
        <w:jc w:val="both"/>
        <w:rPr>
          <w:rFonts w:asciiTheme="minorHAnsi" w:hAnsiTheme="minorHAnsi" w:cstheme="minorHAnsi"/>
          <w:color w:val="000000" w:themeColor="text1"/>
        </w:rPr>
      </w:pPr>
      <w:r w:rsidRPr="00E21235">
        <w:rPr>
          <w:rFonts w:asciiTheme="minorHAnsi" w:hAnsiTheme="minorHAnsi" w:cstheme="minorHAnsi"/>
        </w:rPr>
        <w:t xml:space="preserve">W przypadku </w:t>
      </w:r>
      <w:r w:rsidRPr="00D330A5">
        <w:rPr>
          <w:rFonts w:asciiTheme="minorHAnsi" w:hAnsiTheme="minorHAnsi" w:cstheme="minorHAnsi"/>
          <w:color w:val="000000" w:themeColor="text1"/>
        </w:rPr>
        <w:t xml:space="preserve">rozwiązania </w:t>
      </w:r>
      <w:r w:rsidRPr="00D330A5">
        <w:rPr>
          <w:rFonts w:asciiTheme="minorHAnsi" w:hAnsiTheme="minorHAnsi" w:cstheme="minorHAnsi"/>
          <w:b/>
          <w:bCs/>
          <w:color w:val="000000" w:themeColor="text1"/>
        </w:rPr>
        <w:t>Umowy</w:t>
      </w:r>
      <w:r w:rsidR="00557F2B" w:rsidRPr="00D330A5">
        <w:rPr>
          <w:rFonts w:asciiTheme="minorHAnsi" w:hAnsiTheme="minorHAnsi" w:cstheme="minorHAnsi"/>
          <w:b/>
          <w:bCs/>
          <w:color w:val="000000" w:themeColor="text1"/>
        </w:rPr>
        <w:t xml:space="preserve"> ze stałą ceną</w:t>
      </w:r>
      <w:r w:rsidR="00557F2B" w:rsidRPr="00D330A5">
        <w:rPr>
          <w:rFonts w:asciiTheme="minorHAnsi" w:hAnsiTheme="minorHAnsi" w:cstheme="minorHAnsi"/>
          <w:color w:val="000000" w:themeColor="text1"/>
        </w:rPr>
        <w:t xml:space="preserve"> energii elektrycznej</w:t>
      </w:r>
      <w:r w:rsidRPr="00D330A5">
        <w:rPr>
          <w:rFonts w:asciiTheme="minorHAnsi" w:hAnsiTheme="minorHAnsi" w:cstheme="minorHAnsi"/>
          <w:color w:val="000000" w:themeColor="text1"/>
        </w:rPr>
        <w:t xml:space="preserve"> przed upływem czasu oznaczonego, na który zawarta została Umowa</w:t>
      </w:r>
      <w:r w:rsidR="00557F2B" w:rsidRPr="00D330A5">
        <w:rPr>
          <w:rFonts w:asciiTheme="minorHAnsi" w:hAnsiTheme="minorHAnsi" w:cstheme="minorHAnsi"/>
          <w:color w:val="000000" w:themeColor="text1"/>
        </w:rPr>
        <w:t>,</w:t>
      </w:r>
      <w:r w:rsidRPr="00D330A5">
        <w:rPr>
          <w:rFonts w:asciiTheme="minorHAnsi" w:hAnsiTheme="minorHAnsi" w:cstheme="minorHAnsi"/>
          <w:color w:val="000000" w:themeColor="text1"/>
        </w:rPr>
        <w:t xml:space="preserve"> </w:t>
      </w:r>
      <w:r w:rsidR="00CA5528" w:rsidRPr="00D330A5">
        <w:rPr>
          <w:rFonts w:asciiTheme="minorHAnsi" w:hAnsiTheme="minorHAnsi" w:cstheme="minorHAnsi"/>
          <w:color w:val="000000" w:themeColor="text1"/>
        </w:rPr>
        <w:t xml:space="preserve">Klient </w:t>
      </w:r>
      <w:r w:rsidR="005F4F81" w:rsidRPr="00D330A5">
        <w:rPr>
          <w:rFonts w:asciiTheme="minorHAnsi" w:hAnsiTheme="minorHAnsi" w:cstheme="minorHAnsi"/>
          <w:color w:val="000000" w:themeColor="text1"/>
        </w:rPr>
        <w:t>zob</w:t>
      </w:r>
      <w:r w:rsidR="006A103E" w:rsidRPr="00D330A5">
        <w:rPr>
          <w:rFonts w:asciiTheme="minorHAnsi" w:hAnsiTheme="minorHAnsi" w:cstheme="minorHAnsi"/>
          <w:color w:val="000000" w:themeColor="text1"/>
        </w:rPr>
        <w:t>o</w:t>
      </w:r>
      <w:r w:rsidR="005F4F81" w:rsidRPr="00D330A5">
        <w:rPr>
          <w:rFonts w:asciiTheme="minorHAnsi" w:hAnsiTheme="minorHAnsi" w:cstheme="minorHAnsi"/>
          <w:color w:val="000000" w:themeColor="text1"/>
        </w:rPr>
        <w:t>wiązuje się uiścić</w:t>
      </w:r>
      <w:r w:rsidR="00C304DD" w:rsidRPr="00D330A5">
        <w:rPr>
          <w:rFonts w:asciiTheme="minorHAnsi" w:hAnsiTheme="minorHAnsi" w:cstheme="minorHAnsi"/>
          <w:color w:val="000000" w:themeColor="text1"/>
        </w:rPr>
        <w:t xml:space="preserve"> opłatę jednorazową</w:t>
      </w:r>
      <w:r w:rsidR="007C4454" w:rsidRPr="00D330A5">
        <w:rPr>
          <w:rFonts w:asciiTheme="minorHAnsi" w:hAnsiTheme="minorHAnsi" w:cstheme="minorHAnsi"/>
          <w:color w:val="000000" w:themeColor="text1"/>
        </w:rPr>
        <w:t xml:space="preserve"> </w:t>
      </w:r>
      <w:r w:rsidR="009A76B9" w:rsidRPr="00D330A5">
        <w:rPr>
          <w:rFonts w:asciiTheme="minorHAnsi" w:hAnsiTheme="minorHAnsi" w:cstheme="minorHAnsi"/>
          <w:color w:val="000000" w:themeColor="text1"/>
        </w:rPr>
        <w:t xml:space="preserve">(Oj) </w:t>
      </w:r>
      <w:r w:rsidR="002D5253" w:rsidRPr="00D330A5">
        <w:rPr>
          <w:rFonts w:asciiTheme="minorHAnsi" w:hAnsiTheme="minorHAnsi" w:cstheme="minorHAnsi"/>
          <w:color w:val="000000" w:themeColor="text1"/>
        </w:rPr>
        <w:t xml:space="preserve">za każdy miesiąc, </w:t>
      </w:r>
      <w:r w:rsidR="00557F2B" w:rsidRPr="00D330A5">
        <w:rPr>
          <w:rFonts w:asciiTheme="minorHAnsi" w:hAnsiTheme="minorHAnsi" w:cstheme="minorHAnsi"/>
          <w:color w:val="000000" w:themeColor="text1"/>
        </w:rPr>
        <w:t xml:space="preserve">stanowiącą różnicę pomiędzy ceną stałą wskazaną w Umowie </w:t>
      </w:r>
      <w:r w:rsidR="009A76B9" w:rsidRPr="00D330A5">
        <w:rPr>
          <w:rFonts w:asciiTheme="minorHAnsi" w:hAnsiTheme="minorHAnsi" w:cstheme="minorHAnsi"/>
          <w:color w:val="000000" w:themeColor="text1"/>
        </w:rPr>
        <w:t xml:space="preserve">(Cu) </w:t>
      </w:r>
      <w:r w:rsidR="00557F2B" w:rsidRPr="00D330A5">
        <w:rPr>
          <w:rFonts w:asciiTheme="minorHAnsi" w:hAnsiTheme="minorHAnsi" w:cstheme="minorHAnsi"/>
          <w:color w:val="000000" w:themeColor="text1"/>
        </w:rPr>
        <w:t>oraz ceną giełdową </w:t>
      </w:r>
      <w:r w:rsidR="009A76B9" w:rsidRPr="00D330A5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9A76B9" w:rsidRPr="00D330A5">
        <w:rPr>
          <w:rFonts w:asciiTheme="minorHAnsi" w:hAnsiTheme="minorHAnsi" w:cstheme="minorHAnsi"/>
          <w:color w:val="000000" w:themeColor="text1"/>
        </w:rPr>
        <w:t>Cg</w:t>
      </w:r>
      <w:proofErr w:type="spellEnd"/>
      <w:r w:rsidR="009A76B9" w:rsidRPr="00D330A5">
        <w:rPr>
          <w:rFonts w:asciiTheme="minorHAnsi" w:hAnsiTheme="minorHAnsi" w:cstheme="minorHAnsi"/>
          <w:color w:val="000000" w:themeColor="text1"/>
        </w:rPr>
        <w:t xml:space="preserve">) </w:t>
      </w:r>
      <w:r w:rsidR="00557F2B" w:rsidRPr="00D330A5">
        <w:rPr>
          <w:rFonts w:asciiTheme="minorHAnsi" w:hAnsiTheme="minorHAnsi" w:cstheme="minorHAnsi"/>
          <w:color w:val="000000" w:themeColor="text1"/>
        </w:rPr>
        <w:t xml:space="preserve">publikowaną na stronie </w:t>
      </w:r>
      <w:hyperlink r:id="rId8" w:history="1">
        <w:r w:rsidR="00557F2B" w:rsidRPr="00D330A5">
          <w:rPr>
            <w:rStyle w:val="Hipercze"/>
            <w:rFonts w:asciiTheme="minorHAnsi" w:hAnsiTheme="minorHAnsi" w:cstheme="minorHAnsi"/>
            <w:color w:val="000000" w:themeColor="text1"/>
          </w:rPr>
          <w:t>www.sprzedawca.pl</w:t>
        </w:r>
      </w:hyperlink>
      <w:r w:rsidR="00557F2B" w:rsidRPr="00D330A5">
        <w:rPr>
          <w:rFonts w:asciiTheme="minorHAnsi" w:hAnsiTheme="minorHAnsi" w:cstheme="minorHAnsi"/>
          <w:color w:val="000000" w:themeColor="text1"/>
        </w:rPr>
        <w:t xml:space="preserve"> pomnożoną przez </w:t>
      </w:r>
      <w:r w:rsidR="001647EC" w:rsidRPr="00D330A5">
        <w:rPr>
          <w:rFonts w:asciiTheme="minorHAnsi" w:hAnsiTheme="minorHAnsi" w:cstheme="minorHAnsi"/>
          <w:color w:val="000000" w:themeColor="text1"/>
        </w:rPr>
        <w:t xml:space="preserve">średnie </w:t>
      </w:r>
      <w:r w:rsidR="00557F2B" w:rsidRPr="00D330A5">
        <w:rPr>
          <w:rFonts w:asciiTheme="minorHAnsi" w:hAnsiTheme="minorHAnsi" w:cstheme="minorHAnsi"/>
          <w:color w:val="000000" w:themeColor="text1"/>
        </w:rPr>
        <w:t xml:space="preserve">miesięczne zużycie Klienta wskazane </w:t>
      </w:r>
      <w:r w:rsidR="001647EC" w:rsidRPr="00D330A5">
        <w:rPr>
          <w:rFonts w:asciiTheme="minorHAnsi" w:hAnsiTheme="minorHAnsi" w:cstheme="minorHAnsi"/>
          <w:color w:val="000000" w:themeColor="text1"/>
        </w:rPr>
        <w:t>na ostatniej fakturze</w:t>
      </w:r>
      <w:r w:rsidR="009A76B9" w:rsidRPr="00D330A5">
        <w:rPr>
          <w:rFonts w:asciiTheme="minorHAnsi" w:hAnsiTheme="minorHAnsi" w:cstheme="minorHAnsi"/>
          <w:color w:val="000000" w:themeColor="text1"/>
        </w:rPr>
        <w:t xml:space="preserve"> (Z)</w:t>
      </w:r>
      <w:r w:rsidR="00557F2B" w:rsidRPr="00D330A5">
        <w:rPr>
          <w:rFonts w:asciiTheme="minorHAnsi" w:hAnsiTheme="minorHAnsi" w:cstheme="minorHAnsi"/>
          <w:color w:val="000000" w:themeColor="text1"/>
        </w:rPr>
        <w:t xml:space="preserve">. </w:t>
      </w:r>
    </w:p>
    <w:p w14:paraId="3EBC7732" w14:textId="77777777" w:rsidR="00557F2B" w:rsidRPr="00D330A5" w:rsidRDefault="00557F2B" w:rsidP="006F0454">
      <w:pPr>
        <w:ind w:left="-567"/>
        <w:jc w:val="both"/>
        <w:rPr>
          <w:rFonts w:asciiTheme="minorHAnsi" w:hAnsiTheme="minorHAnsi" w:cstheme="minorHAnsi"/>
          <w:color w:val="000000" w:themeColor="text1"/>
        </w:rPr>
      </w:pPr>
    </w:p>
    <w:p w14:paraId="126E5E17" w14:textId="484846C5" w:rsidR="009A76B9" w:rsidRPr="00E21235" w:rsidRDefault="00557F2B" w:rsidP="009A76B9">
      <w:pPr>
        <w:ind w:left="-567"/>
        <w:jc w:val="both"/>
        <w:rPr>
          <w:rFonts w:asciiTheme="minorHAnsi" w:hAnsiTheme="minorHAnsi" w:cstheme="minorHAnsi"/>
        </w:rPr>
      </w:pPr>
      <w:r w:rsidRPr="00D330A5">
        <w:rPr>
          <w:rFonts w:asciiTheme="minorHAnsi" w:hAnsiTheme="minorHAnsi" w:cstheme="minorHAnsi"/>
          <w:color w:val="000000" w:themeColor="text1"/>
        </w:rPr>
        <w:t xml:space="preserve">Powyższe wyliczenie opłaty jednorazowej </w:t>
      </w:r>
      <w:r w:rsidRPr="00E21235">
        <w:rPr>
          <w:rFonts w:asciiTheme="minorHAnsi" w:hAnsiTheme="minorHAnsi" w:cstheme="minorHAnsi"/>
        </w:rPr>
        <w:t xml:space="preserve">odbywa się </w:t>
      </w:r>
      <w:r w:rsidR="009A76B9" w:rsidRPr="00E21235">
        <w:rPr>
          <w:rFonts w:asciiTheme="minorHAnsi" w:hAnsiTheme="minorHAnsi" w:cstheme="minorHAnsi"/>
        </w:rPr>
        <w:t>według wzoru:</w:t>
      </w:r>
    </w:p>
    <w:p w14:paraId="7153F960" w14:textId="77777777" w:rsidR="009A76B9" w:rsidRPr="00E21235" w:rsidRDefault="009A76B9" w:rsidP="009A76B9">
      <w:pPr>
        <w:ind w:left="-567"/>
        <w:jc w:val="both"/>
        <w:rPr>
          <w:rFonts w:asciiTheme="minorHAnsi" w:hAnsiTheme="minorHAnsi" w:cstheme="minorHAnsi"/>
        </w:rPr>
      </w:pPr>
    </w:p>
    <w:p w14:paraId="28C6808C" w14:textId="7922190E" w:rsidR="009A76B9" w:rsidRPr="00E21235" w:rsidRDefault="009A76B9" w:rsidP="00E21235">
      <w:pPr>
        <w:ind w:left="-567"/>
        <w:jc w:val="center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</w:rPr>
        <w:t xml:space="preserve">Oj = (Cu – </w:t>
      </w:r>
      <w:proofErr w:type="spellStart"/>
      <w:r w:rsidRPr="00E21235">
        <w:rPr>
          <w:rFonts w:asciiTheme="minorHAnsi" w:hAnsiTheme="minorHAnsi" w:cstheme="minorHAnsi"/>
        </w:rPr>
        <w:t>Cg</w:t>
      </w:r>
      <w:proofErr w:type="spellEnd"/>
      <w:r w:rsidRPr="00E21235">
        <w:rPr>
          <w:rFonts w:asciiTheme="minorHAnsi" w:hAnsiTheme="minorHAnsi" w:cstheme="minorHAnsi"/>
        </w:rPr>
        <w:t>) x</w:t>
      </w:r>
      <w:r w:rsidR="00D02BED">
        <w:rPr>
          <w:rFonts w:asciiTheme="minorHAnsi" w:hAnsiTheme="minorHAnsi" w:cstheme="minorHAnsi"/>
        </w:rPr>
        <w:t xml:space="preserve"> Z</w:t>
      </w:r>
    </w:p>
    <w:p w14:paraId="085DBBB4" w14:textId="03148137" w:rsidR="009A76B9" w:rsidRPr="00E21235" w:rsidRDefault="009A76B9" w:rsidP="009A76B9">
      <w:pPr>
        <w:ind w:left="-567"/>
        <w:jc w:val="both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</w:rPr>
        <w:t>Pozostałe warunki naliczenia</w:t>
      </w:r>
      <w:r w:rsidR="00E21235">
        <w:rPr>
          <w:rFonts w:asciiTheme="minorHAnsi" w:hAnsiTheme="minorHAnsi" w:cstheme="minorHAnsi"/>
        </w:rPr>
        <w:t xml:space="preserve"> opłaty</w:t>
      </w:r>
      <w:r w:rsidRPr="00E21235">
        <w:rPr>
          <w:rFonts w:asciiTheme="minorHAnsi" w:hAnsiTheme="minorHAnsi" w:cstheme="minorHAnsi"/>
        </w:rPr>
        <w:t xml:space="preserve">: </w:t>
      </w:r>
    </w:p>
    <w:p w14:paraId="5DE24CA9" w14:textId="18994175" w:rsidR="00A25043" w:rsidRDefault="00A25043" w:rsidP="001647E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Średnie miesięczne zużycie można wyliczyć na podstawie zużycia </w:t>
      </w:r>
      <w:r w:rsidR="000A6D5B">
        <w:rPr>
          <w:rFonts w:asciiTheme="minorHAnsi" w:hAnsiTheme="minorHAnsi" w:cstheme="minorHAnsi"/>
        </w:rPr>
        <w:t>w poprzednim roku</w:t>
      </w:r>
      <w:r>
        <w:rPr>
          <w:rFonts w:asciiTheme="minorHAnsi" w:hAnsiTheme="minorHAnsi" w:cstheme="minorHAnsi"/>
        </w:rPr>
        <w:t xml:space="preserve"> wskazanego na fakturze</w:t>
      </w:r>
      <w:r w:rsidR="000A6D5B">
        <w:rPr>
          <w:rFonts w:asciiTheme="minorHAnsi" w:hAnsiTheme="minorHAnsi" w:cstheme="minorHAnsi"/>
        </w:rPr>
        <w:t xml:space="preserve"> lub przekazanego z fakturą. </w:t>
      </w:r>
      <w:r w:rsidR="000A6D5B" w:rsidRPr="001647EC">
        <w:rPr>
          <w:rFonts w:asciiTheme="minorHAnsi" w:hAnsiTheme="minorHAnsi" w:cstheme="minorHAnsi"/>
        </w:rPr>
        <w:t xml:space="preserve"> </w:t>
      </w:r>
    </w:p>
    <w:p w14:paraId="758728E1" w14:textId="59B02659" w:rsidR="000A6D5B" w:rsidRPr="00620B37" w:rsidRDefault="000A6D5B" w:rsidP="00620B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96EE1">
        <w:rPr>
          <w:rFonts w:asciiTheme="minorHAnsi" w:hAnsiTheme="minorHAnsi" w:cstheme="minorHAnsi"/>
          <w:iCs/>
        </w:rPr>
        <w:t xml:space="preserve">W przypadku braku na fakturze </w:t>
      </w:r>
      <w:r>
        <w:rPr>
          <w:rFonts w:asciiTheme="minorHAnsi" w:hAnsiTheme="minorHAnsi" w:cstheme="minorHAnsi"/>
          <w:iCs/>
        </w:rPr>
        <w:t>informacji z punktu 1)</w:t>
      </w:r>
      <w:r w:rsidRPr="00796EE1">
        <w:rPr>
          <w:rFonts w:asciiTheme="minorHAnsi" w:hAnsiTheme="minorHAnsi" w:cstheme="minorHAnsi"/>
          <w:iCs/>
        </w:rPr>
        <w:t xml:space="preserve">, planowane średnie miesięczne zużycie zadeklarowane przez Klienta w Umowie, a w przypadku jego braku ostatnie opublikowane przez Sprzedawcę, na </w:t>
      </w:r>
      <w:r w:rsidRPr="00796EE1">
        <w:rPr>
          <w:rFonts w:asciiTheme="minorHAnsi" w:hAnsiTheme="minorHAnsi" w:cstheme="minorHAnsi"/>
        </w:rPr>
        <w:t>podstawie art. 5 ust. 6c ustawy Prawo energetyczne,</w:t>
      </w:r>
      <w:r w:rsidRPr="00796EE1">
        <w:rPr>
          <w:rFonts w:asciiTheme="minorHAnsi" w:hAnsiTheme="minorHAnsi" w:cstheme="minorHAnsi"/>
          <w:iCs/>
        </w:rPr>
        <w:t xml:space="preserve"> </w:t>
      </w:r>
      <w:r w:rsidRPr="00796EE1">
        <w:rPr>
          <w:rFonts w:asciiTheme="minorHAnsi" w:hAnsiTheme="minorHAnsi" w:cstheme="minorHAnsi"/>
        </w:rPr>
        <w:t xml:space="preserve">przeciętne miesięczne zużycie energii elektrycznej dla grupy taryfowej do której zakwalifikowany jest Klient. </w:t>
      </w:r>
    </w:p>
    <w:p w14:paraId="13AE7132" w14:textId="787D2BC5" w:rsidR="0016155D" w:rsidRPr="00D330A5" w:rsidRDefault="00E21235" w:rsidP="00620B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</w:rPr>
        <w:t>Aktualną </w:t>
      </w:r>
      <w:r w:rsidRPr="00D330A5">
        <w:rPr>
          <w:rFonts w:asciiTheme="minorHAnsi" w:hAnsiTheme="minorHAnsi" w:cstheme="minorHAnsi"/>
          <w:iCs/>
          <w:color w:val="000000" w:themeColor="text1"/>
        </w:rPr>
        <w:t>cenę giełdową</w:t>
      </w:r>
      <w:r w:rsidR="00B51CA7" w:rsidRPr="00D330A5">
        <w:rPr>
          <w:rFonts w:asciiTheme="minorHAnsi" w:hAnsiTheme="minorHAnsi" w:cstheme="minorHAnsi"/>
          <w:iCs/>
          <w:color w:val="000000" w:themeColor="text1"/>
        </w:rPr>
        <w:t xml:space="preserve"> sprzedawca</w:t>
      </w:r>
      <w:r w:rsidRPr="00D330A5">
        <w:rPr>
          <w:rFonts w:asciiTheme="minorHAnsi" w:hAnsiTheme="minorHAnsi" w:cstheme="minorHAnsi"/>
          <w:iCs/>
          <w:color w:val="000000" w:themeColor="text1"/>
        </w:rPr>
        <w:t xml:space="preserve"> publikuje na swojej stronie</w:t>
      </w:r>
      <w:r w:rsidR="00B51CA7" w:rsidRPr="00D330A5">
        <w:rPr>
          <w:rFonts w:asciiTheme="minorHAnsi" w:hAnsiTheme="minorHAnsi" w:cstheme="minorHAnsi"/>
          <w:iCs/>
          <w:color w:val="000000" w:themeColor="text1"/>
        </w:rPr>
        <w:t xml:space="preserve">, a także podaje pod numerem telefonu </w:t>
      </w:r>
      <w:r w:rsidR="003974DE" w:rsidRPr="00D330A5">
        <w:rPr>
          <w:rFonts w:asciiTheme="minorHAnsi" w:hAnsiTheme="minorHAnsi" w:cstheme="minorHAnsi"/>
          <w:iCs/>
          <w:color w:val="000000" w:themeColor="text1"/>
        </w:rPr>
        <w:t>000 000 000</w:t>
      </w:r>
      <w:r w:rsidR="00B51CA7" w:rsidRPr="00D330A5">
        <w:rPr>
          <w:rFonts w:asciiTheme="minorHAnsi" w:hAnsiTheme="minorHAnsi" w:cstheme="minorHAnsi"/>
          <w:iCs/>
          <w:color w:val="000000" w:themeColor="text1"/>
        </w:rPr>
        <w:t xml:space="preserve"> lub w salonie sprzedaży. </w:t>
      </w:r>
      <w:r w:rsidR="000A6D5B" w:rsidRPr="00D330A5">
        <w:rPr>
          <w:rFonts w:asciiTheme="minorHAnsi" w:hAnsiTheme="minorHAnsi" w:cstheme="minorHAnsi"/>
          <w:color w:val="000000" w:themeColor="text1"/>
        </w:rPr>
        <w:t xml:space="preserve">Cena giełdowa to </w:t>
      </w:r>
      <w:r w:rsidR="000A6D5B" w:rsidRPr="00D330A5">
        <w:rPr>
          <w:rFonts w:asciiTheme="minorHAnsi" w:hAnsiTheme="minorHAnsi" w:cstheme="minorHAnsi"/>
          <w:iCs/>
          <w:color w:val="000000" w:themeColor="text1"/>
        </w:rPr>
        <w:t>wyznaczony przez TGE średnioważony wolumenem obrotu kurs transakcji BASE na Rynku Terminowym Produktów z dostawą energii elektrycznej TGE (publikowana w raportach na www.tge.pl),</w:t>
      </w:r>
      <w:r w:rsidR="00BC61C6" w:rsidRPr="00D330A5">
        <w:rPr>
          <w:rFonts w:asciiTheme="minorHAnsi" w:hAnsiTheme="minorHAnsi" w:cstheme="minorHAnsi"/>
          <w:iCs/>
          <w:color w:val="000000" w:themeColor="text1"/>
        </w:rPr>
        <w:t xml:space="preserve"> dla okresu jaki pozostał do końca obowiązywania Umowy,</w:t>
      </w:r>
      <w:r w:rsidR="000A6D5B" w:rsidRPr="00D330A5">
        <w:rPr>
          <w:rFonts w:asciiTheme="minorHAnsi" w:hAnsiTheme="minorHAnsi" w:cstheme="minorHAnsi"/>
          <w:iCs/>
          <w:color w:val="000000" w:themeColor="text1"/>
        </w:rPr>
        <w:t xml:space="preserve"> z miesiąca, </w:t>
      </w:r>
      <w:r w:rsidR="0016155D" w:rsidRPr="00D330A5">
        <w:rPr>
          <w:rFonts w:asciiTheme="minorHAnsi" w:hAnsiTheme="minorHAnsi" w:cstheme="minorHAnsi"/>
          <w:iCs/>
          <w:color w:val="000000" w:themeColor="text1"/>
        </w:rPr>
        <w:t>w którym Umowa została rozwiązana</w:t>
      </w:r>
      <w:r w:rsidR="00BC61C6" w:rsidRPr="00D330A5">
        <w:rPr>
          <w:rFonts w:asciiTheme="minorHAnsi" w:hAnsiTheme="minorHAnsi" w:cstheme="minorHAnsi"/>
          <w:iCs/>
          <w:color w:val="000000" w:themeColor="text1"/>
        </w:rPr>
        <w:t xml:space="preserve">. </w:t>
      </w:r>
    </w:p>
    <w:p w14:paraId="3CDF418B" w14:textId="1683E544" w:rsidR="00B770F3" w:rsidRPr="00D330A5" w:rsidRDefault="00B770F3" w:rsidP="00620B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D330A5">
        <w:rPr>
          <w:rFonts w:asciiTheme="minorHAnsi" w:hAnsiTheme="minorHAnsi" w:cstheme="minorHAnsi"/>
          <w:color w:val="000000" w:themeColor="text1"/>
        </w:rPr>
        <w:t>Do opłaty jednorazowej wlicza się cenę stałą wskazaną w Umowie bez podatku akcyzowego i bez podatku VAT.</w:t>
      </w:r>
    </w:p>
    <w:p w14:paraId="4A9AD91D" w14:textId="4D6528E9" w:rsidR="00BF0AE0" w:rsidRPr="00D330A5" w:rsidRDefault="00BF0AE0" w:rsidP="00620B3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D330A5">
        <w:rPr>
          <w:rFonts w:asciiTheme="minorHAnsi" w:hAnsiTheme="minorHAnsi" w:cstheme="minorHAnsi"/>
          <w:iCs/>
          <w:color w:val="000000" w:themeColor="text1"/>
        </w:rPr>
        <w:t>Do opłaty</w:t>
      </w:r>
      <w:r w:rsidR="000A6D5B" w:rsidRPr="00D330A5">
        <w:rPr>
          <w:rFonts w:asciiTheme="minorHAnsi" w:hAnsiTheme="minorHAnsi" w:cstheme="minorHAnsi"/>
          <w:iCs/>
          <w:color w:val="000000" w:themeColor="text1"/>
        </w:rPr>
        <w:t xml:space="preserve"> jednorazowej</w:t>
      </w:r>
      <w:r w:rsidRPr="00D330A5">
        <w:rPr>
          <w:rFonts w:asciiTheme="minorHAnsi" w:hAnsiTheme="minorHAnsi" w:cstheme="minorHAnsi"/>
          <w:iCs/>
          <w:color w:val="000000" w:themeColor="text1"/>
        </w:rPr>
        <w:t xml:space="preserve"> nie wlicza się </w:t>
      </w:r>
      <w:r w:rsidR="000A6D5B" w:rsidRPr="00D330A5">
        <w:rPr>
          <w:rFonts w:asciiTheme="minorHAnsi" w:hAnsiTheme="minorHAnsi" w:cstheme="minorHAnsi"/>
          <w:iCs/>
          <w:color w:val="000000" w:themeColor="text1"/>
        </w:rPr>
        <w:t xml:space="preserve">kosztów </w:t>
      </w:r>
      <w:r w:rsidRPr="00D330A5">
        <w:rPr>
          <w:rFonts w:asciiTheme="minorHAnsi" w:hAnsiTheme="minorHAnsi" w:cstheme="minorHAnsi"/>
          <w:iCs/>
          <w:color w:val="000000" w:themeColor="text1"/>
        </w:rPr>
        <w:t xml:space="preserve">usługi dystrybucji. </w:t>
      </w:r>
    </w:p>
    <w:p w14:paraId="10A97CD3" w14:textId="07CBF2EC" w:rsidR="007C4454" w:rsidRPr="00D330A5" w:rsidRDefault="007C4454" w:rsidP="007C4454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D330A5">
        <w:rPr>
          <w:rFonts w:asciiTheme="minorHAnsi" w:hAnsiTheme="minorHAnsi" w:cstheme="minorHAnsi"/>
          <w:color w:val="000000" w:themeColor="text1"/>
        </w:rPr>
        <w:t xml:space="preserve">Klient będzie płacił opłatę jednorazową jedynie w sytuacji, gdy będzie miała wartość dodatnią.  </w:t>
      </w:r>
    </w:p>
    <w:p w14:paraId="1FCF93AB" w14:textId="77777777" w:rsidR="007C4454" w:rsidRPr="007C4454" w:rsidRDefault="007C4454" w:rsidP="007C4454">
      <w:pPr>
        <w:ind w:left="-207"/>
        <w:jc w:val="both"/>
        <w:rPr>
          <w:rFonts w:asciiTheme="minorHAnsi" w:hAnsiTheme="minorHAnsi" w:cstheme="minorHAnsi"/>
        </w:rPr>
      </w:pPr>
    </w:p>
    <w:p w14:paraId="1EB39F31" w14:textId="77777777" w:rsidR="00E21235" w:rsidRDefault="00E21235" w:rsidP="00E21235">
      <w:pPr>
        <w:pStyle w:val="Akapitzlist"/>
        <w:ind w:left="0"/>
        <w:jc w:val="both"/>
        <w:rPr>
          <w:rFonts w:asciiTheme="minorHAnsi" w:hAnsiTheme="minorHAnsi" w:cstheme="minorHAnsi"/>
          <w:b/>
          <w:bCs/>
        </w:rPr>
      </w:pPr>
    </w:p>
    <w:p w14:paraId="12E667AC" w14:textId="4502FD13" w:rsidR="009A76B9" w:rsidRPr="00E21235" w:rsidRDefault="009A76B9" w:rsidP="00E21235">
      <w:pPr>
        <w:pStyle w:val="Akapitzlist"/>
        <w:ind w:left="-567"/>
        <w:jc w:val="both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  <w:b/>
          <w:bCs/>
        </w:rPr>
        <w:t xml:space="preserve">PRZYPADEK NR 2 – cena z upustem </w:t>
      </w:r>
    </w:p>
    <w:p w14:paraId="4C1AE071" w14:textId="3853377E" w:rsidR="0055331A" w:rsidRPr="00E21235" w:rsidRDefault="0055331A" w:rsidP="00CA5528">
      <w:pPr>
        <w:jc w:val="both"/>
        <w:rPr>
          <w:rFonts w:asciiTheme="minorHAnsi" w:hAnsiTheme="minorHAnsi" w:cstheme="minorHAnsi"/>
          <w:i/>
          <w:iCs/>
        </w:rPr>
      </w:pPr>
    </w:p>
    <w:p w14:paraId="15F6F407" w14:textId="5D6360A9" w:rsidR="009A76B9" w:rsidRDefault="009A76B9" w:rsidP="009A76B9">
      <w:pPr>
        <w:ind w:left="-567"/>
        <w:jc w:val="both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</w:rPr>
        <w:t xml:space="preserve">W przypadku rozwiązania </w:t>
      </w:r>
      <w:r w:rsidRPr="00E21235">
        <w:rPr>
          <w:rFonts w:asciiTheme="minorHAnsi" w:hAnsiTheme="minorHAnsi" w:cstheme="minorHAnsi"/>
          <w:b/>
          <w:bCs/>
        </w:rPr>
        <w:t>Umowy z upustem od ceny</w:t>
      </w:r>
      <w:r w:rsidRPr="00E21235">
        <w:rPr>
          <w:rFonts w:asciiTheme="minorHAnsi" w:hAnsiTheme="minorHAnsi" w:cstheme="minorHAnsi"/>
        </w:rPr>
        <w:t xml:space="preserve"> energii elektrycznej przed upływem czasu oznaczonego, na który zawarta została Umowa, Klient zobowiązuje się uiścić opłatę jednorazową (Oj) stanowiącą różnicę pomiędzy ceną </w:t>
      </w:r>
      <w:r w:rsidR="005578B5">
        <w:rPr>
          <w:rFonts w:asciiTheme="minorHAnsi" w:hAnsiTheme="minorHAnsi" w:cstheme="minorHAnsi"/>
        </w:rPr>
        <w:t xml:space="preserve">standardową </w:t>
      </w:r>
      <w:r w:rsidRPr="00E21235">
        <w:rPr>
          <w:rFonts w:asciiTheme="minorHAnsi" w:hAnsiTheme="minorHAnsi" w:cstheme="minorHAnsi"/>
        </w:rPr>
        <w:t>z aktualnej Taryfy/Cennika (C</w:t>
      </w:r>
      <w:r w:rsidR="005578B5">
        <w:rPr>
          <w:rFonts w:asciiTheme="minorHAnsi" w:hAnsiTheme="minorHAnsi" w:cstheme="minorHAnsi"/>
        </w:rPr>
        <w:t>s</w:t>
      </w:r>
      <w:r w:rsidRPr="00E21235">
        <w:rPr>
          <w:rFonts w:asciiTheme="minorHAnsi" w:hAnsiTheme="minorHAnsi" w:cstheme="minorHAnsi"/>
        </w:rPr>
        <w:t>)</w:t>
      </w:r>
      <w:r w:rsidR="005578B5">
        <w:rPr>
          <w:rFonts w:asciiTheme="minorHAnsi" w:hAnsiTheme="minorHAnsi" w:cstheme="minorHAnsi"/>
        </w:rPr>
        <w:t>, od której sprzedawca udzielił upustu,</w:t>
      </w:r>
      <w:r w:rsidRPr="00E21235">
        <w:rPr>
          <w:rFonts w:asciiTheme="minorHAnsi" w:hAnsiTheme="minorHAnsi" w:cstheme="minorHAnsi"/>
        </w:rPr>
        <w:t xml:space="preserve"> oraz ceną </w:t>
      </w:r>
      <w:r w:rsidR="005578B5">
        <w:rPr>
          <w:rFonts w:asciiTheme="minorHAnsi" w:hAnsiTheme="minorHAnsi" w:cstheme="minorHAnsi"/>
        </w:rPr>
        <w:t xml:space="preserve">z upustem </w:t>
      </w:r>
      <w:r w:rsidRPr="00E21235">
        <w:rPr>
          <w:rFonts w:asciiTheme="minorHAnsi" w:hAnsiTheme="minorHAnsi" w:cstheme="minorHAnsi"/>
        </w:rPr>
        <w:t>(C</w:t>
      </w:r>
      <w:r w:rsidR="005578B5">
        <w:rPr>
          <w:rFonts w:asciiTheme="minorHAnsi" w:hAnsiTheme="minorHAnsi" w:cstheme="minorHAnsi"/>
        </w:rPr>
        <w:t>u</w:t>
      </w:r>
      <w:r w:rsidRPr="00E21235">
        <w:rPr>
          <w:rFonts w:asciiTheme="minorHAnsi" w:hAnsiTheme="minorHAnsi" w:cstheme="minorHAnsi"/>
        </w:rPr>
        <w:t>) pomnożoną przez zużycie Klienta</w:t>
      </w:r>
      <w:r w:rsidR="005578B5">
        <w:rPr>
          <w:rFonts w:asciiTheme="minorHAnsi" w:hAnsiTheme="minorHAnsi" w:cstheme="minorHAnsi"/>
        </w:rPr>
        <w:t xml:space="preserve"> w okresie stosowania ceny z upustem</w:t>
      </w:r>
      <w:r w:rsidRPr="00E21235">
        <w:rPr>
          <w:rFonts w:asciiTheme="minorHAnsi" w:hAnsiTheme="minorHAnsi" w:cstheme="minorHAnsi"/>
        </w:rPr>
        <w:t xml:space="preserve"> (Z). </w:t>
      </w:r>
    </w:p>
    <w:p w14:paraId="66565D87" w14:textId="77777777" w:rsidR="005578B5" w:rsidRDefault="005578B5" w:rsidP="005578B5">
      <w:pPr>
        <w:ind w:left="-567"/>
        <w:jc w:val="both"/>
        <w:rPr>
          <w:rFonts w:asciiTheme="minorHAnsi" w:hAnsiTheme="minorHAnsi" w:cstheme="minorHAnsi"/>
        </w:rPr>
      </w:pPr>
    </w:p>
    <w:p w14:paraId="4C6B8160" w14:textId="03E43F20" w:rsidR="005578B5" w:rsidRPr="00E21235" w:rsidRDefault="005578B5" w:rsidP="005578B5">
      <w:pPr>
        <w:ind w:left="-567"/>
        <w:jc w:val="both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</w:rPr>
        <w:t>Powyższe wyliczenie opłaty jednorazowej odbywa się według wzoru:</w:t>
      </w:r>
    </w:p>
    <w:p w14:paraId="534F1F08" w14:textId="77777777" w:rsidR="005578B5" w:rsidRPr="00E21235" w:rsidRDefault="005578B5" w:rsidP="005578B5">
      <w:pPr>
        <w:ind w:left="-567"/>
        <w:jc w:val="both"/>
        <w:rPr>
          <w:rFonts w:asciiTheme="minorHAnsi" w:hAnsiTheme="minorHAnsi" w:cstheme="minorHAnsi"/>
        </w:rPr>
      </w:pPr>
    </w:p>
    <w:p w14:paraId="1D6669F9" w14:textId="5BB8282D" w:rsidR="005578B5" w:rsidRPr="00E21235" w:rsidRDefault="005578B5" w:rsidP="005578B5">
      <w:pPr>
        <w:ind w:left="-567"/>
        <w:jc w:val="center"/>
        <w:rPr>
          <w:rFonts w:asciiTheme="minorHAnsi" w:hAnsiTheme="minorHAnsi" w:cstheme="minorHAnsi"/>
        </w:rPr>
      </w:pPr>
      <w:r w:rsidRPr="00E21235">
        <w:rPr>
          <w:rFonts w:asciiTheme="minorHAnsi" w:hAnsiTheme="minorHAnsi" w:cstheme="minorHAnsi"/>
        </w:rPr>
        <w:lastRenderedPageBreak/>
        <w:t>Oj = (C</w:t>
      </w:r>
      <w:r>
        <w:rPr>
          <w:rFonts w:asciiTheme="minorHAnsi" w:hAnsiTheme="minorHAnsi" w:cstheme="minorHAnsi"/>
        </w:rPr>
        <w:t>s</w:t>
      </w:r>
      <w:r w:rsidRPr="00E21235">
        <w:rPr>
          <w:rFonts w:asciiTheme="minorHAnsi" w:hAnsiTheme="minorHAnsi" w:cstheme="minorHAnsi"/>
        </w:rPr>
        <w:t xml:space="preserve"> – C</w:t>
      </w:r>
      <w:r>
        <w:rPr>
          <w:rFonts w:asciiTheme="minorHAnsi" w:hAnsiTheme="minorHAnsi" w:cstheme="minorHAnsi"/>
        </w:rPr>
        <w:t>u</w:t>
      </w:r>
      <w:r w:rsidRPr="00E21235">
        <w:rPr>
          <w:rFonts w:asciiTheme="minorHAnsi" w:hAnsiTheme="minorHAnsi" w:cstheme="minorHAnsi"/>
        </w:rPr>
        <w:t>) x</w:t>
      </w:r>
      <w:r>
        <w:rPr>
          <w:rFonts w:asciiTheme="minorHAnsi" w:hAnsiTheme="minorHAnsi" w:cstheme="minorHAnsi"/>
        </w:rPr>
        <w:t xml:space="preserve"> Z</w:t>
      </w:r>
    </w:p>
    <w:p w14:paraId="4DF91A8B" w14:textId="77777777" w:rsidR="005578B5" w:rsidRDefault="005578B5" w:rsidP="005578B5">
      <w:pPr>
        <w:jc w:val="both"/>
        <w:rPr>
          <w:rFonts w:asciiTheme="minorHAnsi" w:hAnsiTheme="minorHAnsi" w:cstheme="minorHAnsi"/>
        </w:rPr>
      </w:pPr>
      <w:r w:rsidRPr="00620B37">
        <w:rPr>
          <w:rFonts w:asciiTheme="minorHAnsi" w:hAnsiTheme="minorHAnsi" w:cstheme="minorHAnsi"/>
        </w:rPr>
        <w:t xml:space="preserve"> </w:t>
      </w:r>
    </w:p>
    <w:p w14:paraId="21FD53A6" w14:textId="6304E604" w:rsidR="005578B5" w:rsidRPr="00620B37" w:rsidRDefault="005578B5" w:rsidP="00620B37">
      <w:pPr>
        <w:ind w:left="-567"/>
        <w:jc w:val="both"/>
        <w:rPr>
          <w:rFonts w:asciiTheme="minorHAnsi" w:hAnsiTheme="minorHAnsi" w:cstheme="minorHAnsi"/>
        </w:rPr>
      </w:pPr>
      <w:r w:rsidRPr="00620B37">
        <w:rPr>
          <w:rFonts w:asciiTheme="minorHAnsi" w:hAnsiTheme="minorHAnsi" w:cstheme="minorHAnsi"/>
          <w:iCs/>
        </w:rPr>
        <w:t xml:space="preserve">Do opłaty jednorazowej nie wlicza się kosztów usługi dystrybucji. </w:t>
      </w:r>
    </w:p>
    <w:p w14:paraId="5F804A3A" w14:textId="77777777" w:rsidR="009A76B9" w:rsidRPr="00E21235" w:rsidRDefault="009A76B9" w:rsidP="00CA5528">
      <w:pPr>
        <w:jc w:val="both"/>
        <w:rPr>
          <w:rFonts w:asciiTheme="minorHAnsi" w:hAnsiTheme="minorHAnsi" w:cstheme="minorHAnsi"/>
          <w:i/>
          <w:iCs/>
        </w:rPr>
      </w:pPr>
    </w:p>
    <w:p w14:paraId="3DB09225" w14:textId="77777777" w:rsidR="005578B5" w:rsidRDefault="005578B5" w:rsidP="00E21235">
      <w:pPr>
        <w:pStyle w:val="Akapitzlist"/>
        <w:spacing w:after="160"/>
        <w:ind w:left="-567"/>
        <w:contextualSpacing/>
        <w:jc w:val="both"/>
        <w:rPr>
          <w:rFonts w:asciiTheme="minorHAnsi" w:hAnsiTheme="minorHAnsi" w:cstheme="minorHAnsi"/>
          <w:b/>
          <w:bCs/>
        </w:rPr>
      </w:pPr>
    </w:p>
    <w:p w14:paraId="6A6870E1" w14:textId="0411E5FB" w:rsidR="00E21235" w:rsidRDefault="009A76B9" w:rsidP="00E21235">
      <w:pPr>
        <w:pStyle w:val="Akapitzlist"/>
        <w:spacing w:after="160"/>
        <w:ind w:left="-567"/>
        <w:contextualSpacing/>
        <w:jc w:val="both"/>
        <w:rPr>
          <w:rFonts w:asciiTheme="minorHAnsi" w:hAnsiTheme="minorHAnsi" w:cstheme="minorHAnsi"/>
          <w:b/>
          <w:bCs/>
        </w:rPr>
      </w:pPr>
      <w:r w:rsidRPr="00E21235">
        <w:rPr>
          <w:rFonts w:asciiTheme="minorHAnsi" w:hAnsiTheme="minorHAnsi" w:cstheme="minorHAnsi"/>
          <w:b/>
          <w:bCs/>
        </w:rPr>
        <w:t xml:space="preserve">PRZYPADEK NR 3 – opłata handlowa </w:t>
      </w:r>
    </w:p>
    <w:p w14:paraId="1DF57D67" w14:textId="77777777" w:rsidR="00E21235" w:rsidRDefault="00E21235" w:rsidP="00E21235">
      <w:pPr>
        <w:pStyle w:val="Akapitzlist"/>
        <w:spacing w:after="160"/>
        <w:ind w:left="-567"/>
        <w:contextualSpacing/>
        <w:jc w:val="both"/>
        <w:rPr>
          <w:rFonts w:asciiTheme="minorHAnsi" w:hAnsiTheme="minorHAnsi" w:cstheme="minorHAnsi"/>
          <w:b/>
          <w:bCs/>
        </w:rPr>
      </w:pPr>
    </w:p>
    <w:p w14:paraId="4C6FFF6D" w14:textId="6ABBFF15" w:rsidR="00930EBC" w:rsidRPr="00E21235" w:rsidRDefault="00E21235" w:rsidP="00E21235">
      <w:pPr>
        <w:pStyle w:val="Akapitzlist"/>
        <w:spacing w:after="160"/>
        <w:ind w:left="-567"/>
        <w:contextualSpacing/>
        <w:jc w:val="both"/>
        <w:rPr>
          <w:rFonts w:asciiTheme="minorHAnsi" w:hAnsiTheme="minorHAnsi" w:cstheme="minorHAnsi"/>
          <w:b/>
          <w:bCs/>
        </w:rPr>
      </w:pPr>
      <w:r w:rsidRPr="00E21235">
        <w:rPr>
          <w:rFonts w:asciiTheme="minorHAnsi" w:hAnsiTheme="minorHAnsi" w:cstheme="minorHAnsi"/>
        </w:rPr>
        <w:t xml:space="preserve">W przypadku rozwiązania </w:t>
      </w:r>
      <w:r w:rsidRPr="00E21235">
        <w:rPr>
          <w:rFonts w:asciiTheme="minorHAnsi" w:hAnsiTheme="minorHAnsi" w:cstheme="minorHAnsi"/>
          <w:b/>
          <w:bCs/>
        </w:rPr>
        <w:t xml:space="preserve">Umowy z </w:t>
      </w:r>
      <w:r>
        <w:rPr>
          <w:rFonts w:asciiTheme="minorHAnsi" w:hAnsiTheme="minorHAnsi" w:cstheme="minorHAnsi"/>
          <w:b/>
          <w:bCs/>
        </w:rPr>
        <w:t xml:space="preserve">opłatą handlową </w:t>
      </w:r>
      <w:r w:rsidRPr="00E21235">
        <w:rPr>
          <w:rFonts w:asciiTheme="minorHAnsi" w:hAnsiTheme="minorHAnsi" w:cstheme="minorHAnsi"/>
        </w:rPr>
        <w:t xml:space="preserve">przed upływem czasu oznaczonego, na który zawarta została Umowa, Klient zobowiązuje się uiścić opłatę jednorazową </w:t>
      </w:r>
      <w:r w:rsidR="00930EBC" w:rsidRPr="00E21235">
        <w:rPr>
          <w:rFonts w:asciiTheme="minorHAnsi" w:hAnsiTheme="minorHAnsi" w:cstheme="minorHAnsi"/>
          <w:iCs/>
        </w:rPr>
        <w:t>stanowiąc</w:t>
      </w:r>
      <w:r w:rsidRPr="00E21235">
        <w:rPr>
          <w:rFonts w:asciiTheme="minorHAnsi" w:hAnsiTheme="minorHAnsi" w:cstheme="minorHAnsi"/>
          <w:iCs/>
        </w:rPr>
        <w:t>ą</w:t>
      </w:r>
      <w:r w:rsidR="00930EBC" w:rsidRPr="00E21235">
        <w:rPr>
          <w:rFonts w:asciiTheme="minorHAnsi" w:hAnsiTheme="minorHAnsi" w:cstheme="minorHAnsi"/>
          <w:iCs/>
        </w:rPr>
        <w:t xml:space="preserve"> </w:t>
      </w:r>
      <w:r w:rsidRPr="00E21235">
        <w:rPr>
          <w:rFonts w:asciiTheme="minorHAnsi" w:hAnsiTheme="minorHAnsi" w:cstheme="minorHAnsi"/>
          <w:iCs/>
        </w:rPr>
        <w:t>równowartość </w:t>
      </w:r>
      <w:r w:rsidR="00930EBC" w:rsidRPr="00E21235">
        <w:rPr>
          <w:rFonts w:asciiTheme="minorHAnsi" w:hAnsiTheme="minorHAnsi" w:cstheme="minorHAnsi"/>
          <w:iCs/>
        </w:rPr>
        <w:t>[</w:t>
      </w:r>
      <w:r w:rsidR="00930EBC" w:rsidRPr="00620B37">
        <w:rPr>
          <w:rFonts w:asciiTheme="minorHAnsi" w:hAnsiTheme="minorHAnsi" w:cstheme="minorHAnsi"/>
          <w:iCs/>
          <w:highlight w:val="yellow"/>
        </w:rPr>
        <w:t>X</w:t>
      </w:r>
      <w:r w:rsidR="00930EBC" w:rsidRPr="00E21235">
        <w:rPr>
          <w:rFonts w:asciiTheme="minorHAnsi" w:hAnsiTheme="minorHAnsi" w:cstheme="minorHAnsi"/>
          <w:iCs/>
        </w:rPr>
        <w:t>] % sumy opłat handlowych</w:t>
      </w:r>
      <w:r w:rsidR="00D330A5">
        <w:rPr>
          <w:rStyle w:val="Odwoanieprzypisudolnego"/>
          <w:rFonts w:asciiTheme="minorHAnsi" w:hAnsiTheme="minorHAnsi" w:cstheme="minorHAnsi"/>
          <w:iCs/>
        </w:rPr>
        <w:footnoteReference w:id="1"/>
      </w:r>
      <w:r w:rsidR="00930EBC" w:rsidRPr="00E21235">
        <w:rPr>
          <w:rFonts w:asciiTheme="minorHAnsi" w:hAnsiTheme="minorHAnsi" w:cstheme="minorHAnsi"/>
          <w:iCs/>
        </w:rPr>
        <w:t xml:space="preserve"> jakie pozostały do zapłaty od dnia rozwiązania Umowy</w:t>
      </w:r>
      <w:r w:rsidRPr="00E21235">
        <w:rPr>
          <w:rFonts w:asciiTheme="minorHAnsi" w:hAnsiTheme="minorHAnsi" w:cstheme="minorHAnsi"/>
          <w:iCs/>
        </w:rPr>
        <w:t>.</w:t>
      </w:r>
      <w:r w:rsidR="00930EBC" w:rsidRPr="00E21235">
        <w:rPr>
          <w:rFonts w:asciiTheme="minorHAnsi" w:hAnsiTheme="minorHAnsi" w:cstheme="minorHAnsi"/>
          <w:iCs/>
        </w:rPr>
        <w:t xml:space="preserve"> </w:t>
      </w:r>
    </w:p>
    <w:p w14:paraId="6A40CB3C" w14:textId="77777777" w:rsidR="009A76B9" w:rsidRDefault="009A76B9" w:rsidP="009A76B9">
      <w:pPr>
        <w:rPr>
          <w:rFonts w:asciiTheme="minorHAnsi" w:hAnsiTheme="minorHAnsi" w:cstheme="minorHAnsi"/>
          <w:iCs/>
        </w:rPr>
      </w:pPr>
    </w:p>
    <w:p w14:paraId="160F37BF" w14:textId="77777777" w:rsidR="00620B37" w:rsidRDefault="00620B37" w:rsidP="00620B37">
      <w:pPr>
        <w:rPr>
          <w:rFonts w:asciiTheme="minorHAnsi" w:hAnsiTheme="minorHAnsi" w:cstheme="minorHAnsi"/>
          <w:b/>
          <w:bCs/>
          <w:iCs/>
        </w:rPr>
      </w:pPr>
    </w:p>
    <w:p w14:paraId="6CDE61C8" w14:textId="612CFDBD" w:rsidR="009A76B9" w:rsidRPr="00E21235" w:rsidRDefault="009A76B9" w:rsidP="00E21235">
      <w:pPr>
        <w:ind w:left="-567"/>
        <w:rPr>
          <w:rFonts w:asciiTheme="minorHAnsi" w:hAnsiTheme="minorHAnsi" w:cstheme="minorHAnsi"/>
          <w:b/>
          <w:bCs/>
          <w:iCs/>
        </w:rPr>
      </w:pPr>
      <w:r w:rsidRPr="00E21235">
        <w:rPr>
          <w:rFonts w:asciiTheme="minorHAnsi" w:hAnsiTheme="minorHAnsi" w:cstheme="minorHAnsi"/>
          <w:b/>
          <w:bCs/>
          <w:iCs/>
        </w:rPr>
        <w:t xml:space="preserve">PRZYPADEK NR  4 – produkt </w:t>
      </w:r>
    </w:p>
    <w:p w14:paraId="1D584925" w14:textId="77777777" w:rsidR="00E21235" w:rsidRPr="00E21235" w:rsidRDefault="00E21235" w:rsidP="009A76B9">
      <w:pPr>
        <w:rPr>
          <w:rFonts w:asciiTheme="minorHAnsi" w:hAnsiTheme="minorHAnsi" w:cstheme="minorHAnsi"/>
          <w:iCs/>
        </w:rPr>
      </w:pPr>
    </w:p>
    <w:p w14:paraId="22FDB98A" w14:textId="5DABA380" w:rsidR="008932D4" w:rsidRPr="002B69F6" w:rsidRDefault="00E21235" w:rsidP="002B69F6">
      <w:pPr>
        <w:spacing w:line="276" w:lineRule="auto"/>
        <w:ind w:left="-567"/>
        <w:jc w:val="both"/>
        <w:rPr>
          <w:rFonts w:asciiTheme="minorHAnsi" w:hAnsiTheme="minorHAnsi" w:cstheme="minorHAnsi"/>
        </w:rPr>
      </w:pPr>
      <w:r w:rsidRPr="002B69F6">
        <w:rPr>
          <w:rFonts w:asciiTheme="minorHAnsi" w:hAnsiTheme="minorHAnsi" w:cstheme="minorHAnsi"/>
        </w:rPr>
        <w:t xml:space="preserve">W przypadku rozwiązania </w:t>
      </w:r>
      <w:r w:rsidRPr="002B69F6">
        <w:rPr>
          <w:rFonts w:asciiTheme="minorHAnsi" w:hAnsiTheme="minorHAnsi" w:cstheme="minorHAnsi"/>
          <w:b/>
          <w:bCs/>
        </w:rPr>
        <w:t>Umowy z produktem</w:t>
      </w:r>
      <w:r w:rsidRPr="002B69F6">
        <w:rPr>
          <w:rFonts w:asciiTheme="minorHAnsi" w:hAnsiTheme="minorHAnsi" w:cstheme="minorHAnsi"/>
        </w:rPr>
        <w:t xml:space="preserve"> przed upływem czasu oznaczonego, na który zawarta została Umowa, Klient zobowiązuje się uiścić opłatę jednorazową </w:t>
      </w:r>
      <w:r w:rsidR="00205D4A" w:rsidRPr="002B69F6">
        <w:rPr>
          <w:rFonts w:asciiTheme="minorHAnsi" w:hAnsiTheme="minorHAnsi" w:cstheme="minorHAnsi"/>
        </w:rPr>
        <w:t xml:space="preserve">(Oj) </w:t>
      </w:r>
      <w:r w:rsidRPr="002B69F6">
        <w:rPr>
          <w:rFonts w:asciiTheme="minorHAnsi" w:hAnsiTheme="minorHAnsi" w:cstheme="minorHAnsi"/>
        </w:rPr>
        <w:t>stanowiącą </w:t>
      </w:r>
      <w:r w:rsidR="006F6F22" w:rsidRPr="002B69F6">
        <w:rPr>
          <w:rFonts w:asciiTheme="minorHAnsi" w:hAnsiTheme="minorHAnsi" w:cstheme="minorHAnsi"/>
        </w:rPr>
        <w:t xml:space="preserve">równowartość </w:t>
      </w:r>
      <w:r w:rsidR="00205D4A" w:rsidRPr="002B69F6">
        <w:rPr>
          <w:rFonts w:asciiTheme="minorHAnsi" w:hAnsiTheme="minorHAnsi" w:cstheme="minorHAnsi"/>
        </w:rPr>
        <w:t xml:space="preserve">udzielonej </w:t>
      </w:r>
      <w:r w:rsidR="006F6F22" w:rsidRPr="002B69F6">
        <w:rPr>
          <w:rFonts w:asciiTheme="minorHAnsi" w:hAnsiTheme="minorHAnsi" w:cstheme="minorHAnsi"/>
        </w:rPr>
        <w:t>sumy bonusów</w:t>
      </w:r>
      <w:r w:rsidR="0057436D" w:rsidRPr="002B69F6">
        <w:rPr>
          <w:rFonts w:asciiTheme="minorHAnsi" w:hAnsiTheme="minorHAnsi" w:cstheme="minorHAnsi"/>
        </w:rPr>
        <w:t xml:space="preserve"> </w:t>
      </w:r>
      <w:r w:rsidR="006F6F22" w:rsidRPr="002B69F6">
        <w:rPr>
          <w:rFonts w:asciiTheme="minorHAnsi" w:hAnsiTheme="minorHAnsi" w:cstheme="minorHAnsi"/>
        </w:rPr>
        <w:t>(np. kod rabatowy/bon/</w:t>
      </w:r>
      <w:r w:rsidR="00E639AC" w:rsidRPr="002B69F6">
        <w:rPr>
          <w:rFonts w:asciiTheme="minorHAnsi" w:hAnsiTheme="minorHAnsi" w:cstheme="minorHAnsi"/>
        </w:rPr>
        <w:t>kwota na opłacenie rachunku/żarówki</w:t>
      </w:r>
      <w:r w:rsidR="006F6F22" w:rsidRPr="002B69F6">
        <w:rPr>
          <w:rFonts w:asciiTheme="minorHAnsi" w:hAnsiTheme="minorHAnsi" w:cstheme="minorHAnsi"/>
        </w:rPr>
        <w:t>)</w:t>
      </w:r>
      <w:r w:rsidR="00205D4A" w:rsidRPr="002B69F6">
        <w:rPr>
          <w:rFonts w:asciiTheme="minorHAnsi" w:hAnsiTheme="minorHAnsi" w:cstheme="minorHAnsi"/>
        </w:rPr>
        <w:t>.</w:t>
      </w:r>
      <w:r w:rsidR="0057436D" w:rsidRPr="002B69F6">
        <w:rPr>
          <w:rFonts w:asciiTheme="minorHAnsi" w:hAnsiTheme="minorHAnsi" w:cstheme="minorHAnsi"/>
          <w:color w:val="FF0000"/>
        </w:rPr>
        <w:t xml:space="preserve"> </w:t>
      </w:r>
    </w:p>
    <w:p w14:paraId="59297697" w14:textId="77777777" w:rsidR="004501ED" w:rsidRPr="002B69F6" w:rsidRDefault="004501ED" w:rsidP="002B69F6">
      <w:pPr>
        <w:spacing w:line="276" w:lineRule="auto"/>
        <w:ind w:left="-567"/>
        <w:jc w:val="both"/>
        <w:rPr>
          <w:rFonts w:asciiTheme="minorHAnsi" w:hAnsiTheme="minorHAnsi" w:cstheme="minorHAnsi"/>
        </w:rPr>
      </w:pPr>
    </w:p>
    <w:p w14:paraId="1F0FDF39" w14:textId="77777777" w:rsidR="004501ED" w:rsidRPr="002B69F6" w:rsidRDefault="004501ED" w:rsidP="002B69F6">
      <w:pPr>
        <w:spacing w:line="276" w:lineRule="auto"/>
        <w:ind w:left="-567"/>
        <w:jc w:val="both"/>
        <w:rPr>
          <w:rFonts w:asciiTheme="minorHAnsi" w:hAnsiTheme="minorHAnsi" w:cstheme="minorHAnsi"/>
        </w:rPr>
      </w:pPr>
      <w:r w:rsidRPr="002B69F6">
        <w:rPr>
          <w:rFonts w:asciiTheme="minorHAnsi" w:hAnsiTheme="minorHAnsi" w:cstheme="minorHAnsi"/>
        </w:rPr>
        <w:t>Powyższe wyliczenie opłaty jednorazowej odbywa się według wzoru:</w:t>
      </w:r>
    </w:p>
    <w:p w14:paraId="65D7B38C" w14:textId="77777777" w:rsidR="004501ED" w:rsidRPr="002B69F6" w:rsidRDefault="004501ED" w:rsidP="002B69F6">
      <w:pPr>
        <w:spacing w:line="276" w:lineRule="auto"/>
        <w:ind w:left="-567"/>
        <w:jc w:val="both"/>
        <w:rPr>
          <w:rFonts w:asciiTheme="minorHAnsi" w:hAnsiTheme="minorHAnsi" w:cstheme="minorHAnsi"/>
        </w:rPr>
      </w:pPr>
    </w:p>
    <w:p w14:paraId="63872208" w14:textId="6CE5AA3E" w:rsidR="004501ED" w:rsidRPr="002B69F6" w:rsidRDefault="004501ED" w:rsidP="002B69F6">
      <w:pPr>
        <w:spacing w:line="276" w:lineRule="auto"/>
        <w:ind w:left="1557" w:firstLine="1275"/>
        <w:jc w:val="both"/>
        <w:rPr>
          <w:rFonts w:asciiTheme="minorHAnsi" w:hAnsiTheme="minorHAnsi" w:cstheme="minorHAnsi"/>
          <w:color w:val="000000" w:themeColor="text1"/>
        </w:rPr>
      </w:pPr>
      <w:r w:rsidRPr="002B69F6">
        <w:rPr>
          <w:rFonts w:asciiTheme="minorHAnsi" w:hAnsiTheme="minorHAnsi" w:cstheme="minorHAnsi"/>
          <w:color w:val="000000" w:themeColor="text1"/>
        </w:rPr>
        <w:t xml:space="preserve">Oj = </w:t>
      </w:r>
      <w:r w:rsidR="0057436D" w:rsidRPr="002B69F6">
        <w:rPr>
          <w:rFonts w:asciiTheme="minorHAnsi" w:hAnsiTheme="minorHAnsi" w:cstheme="minorHAnsi"/>
          <w:b/>
          <w:bCs/>
          <w:color w:val="000000" w:themeColor="text1"/>
        </w:rPr>
        <w:t xml:space="preserve">(B : </w:t>
      </w:r>
      <w:proofErr w:type="spellStart"/>
      <w:r w:rsidR="0057436D" w:rsidRPr="002B69F6">
        <w:rPr>
          <w:rFonts w:asciiTheme="minorHAnsi" w:hAnsiTheme="minorHAnsi" w:cstheme="minorHAnsi"/>
          <w:b/>
          <w:bCs/>
          <w:color w:val="000000" w:themeColor="text1"/>
        </w:rPr>
        <w:t>Mw</w:t>
      </w:r>
      <w:proofErr w:type="spellEnd"/>
      <w:r w:rsidR="0057436D" w:rsidRPr="002B69F6">
        <w:rPr>
          <w:rFonts w:asciiTheme="minorHAnsi" w:hAnsiTheme="minorHAnsi" w:cstheme="minorHAnsi"/>
          <w:b/>
          <w:bCs/>
          <w:color w:val="000000" w:themeColor="text1"/>
        </w:rPr>
        <w:t xml:space="preserve">) x </w:t>
      </w:r>
      <w:proofErr w:type="spellStart"/>
      <w:r w:rsidR="0057436D" w:rsidRPr="002B69F6">
        <w:rPr>
          <w:rFonts w:asciiTheme="minorHAnsi" w:hAnsiTheme="minorHAnsi" w:cstheme="minorHAnsi"/>
          <w:b/>
          <w:bCs/>
          <w:color w:val="000000" w:themeColor="text1"/>
        </w:rPr>
        <w:t>Mp</w:t>
      </w:r>
      <w:proofErr w:type="spellEnd"/>
    </w:p>
    <w:p w14:paraId="4F81198E" w14:textId="77777777" w:rsidR="004501ED" w:rsidRPr="002B69F6" w:rsidRDefault="004501ED" w:rsidP="002B69F6">
      <w:pPr>
        <w:spacing w:line="276" w:lineRule="auto"/>
        <w:ind w:left="-567"/>
        <w:jc w:val="both"/>
        <w:rPr>
          <w:rFonts w:asciiTheme="minorHAnsi" w:hAnsiTheme="minorHAnsi" w:cstheme="minorHAnsi"/>
        </w:rPr>
      </w:pPr>
    </w:p>
    <w:p w14:paraId="212D8511" w14:textId="654D7D88" w:rsidR="0057436D" w:rsidRPr="002B69F6" w:rsidRDefault="0057436D" w:rsidP="002B69F6">
      <w:pPr>
        <w:spacing w:before="240" w:line="276" w:lineRule="auto"/>
        <w:ind w:left="426" w:hanging="993"/>
        <w:jc w:val="both"/>
        <w:rPr>
          <w:rFonts w:asciiTheme="minorHAnsi" w:hAnsiTheme="minorHAnsi" w:cstheme="minorHAnsi"/>
          <w:b/>
          <w:iCs/>
        </w:rPr>
      </w:pPr>
      <w:r w:rsidRPr="002B69F6">
        <w:rPr>
          <w:rFonts w:asciiTheme="minorHAnsi" w:hAnsiTheme="minorHAnsi" w:cstheme="minorHAnsi"/>
          <w:b/>
          <w:iCs/>
        </w:rPr>
        <w:t xml:space="preserve">gdzie: </w:t>
      </w:r>
    </w:p>
    <w:p w14:paraId="3F556F9F" w14:textId="31BB7D43" w:rsidR="0057436D" w:rsidRPr="002B69F6" w:rsidRDefault="0057436D" w:rsidP="002B69F6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2B69F6">
        <w:rPr>
          <w:rFonts w:asciiTheme="minorHAnsi" w:hAnsiTheme="minorHAnsi" w:cstheme="minorHAnsi"/>
          <w:b/>
          <w:bCs/>
          <w:color w:val="000000" w:themeColor="text1"/>
        </w:rPr>
        <w:t>B</w:t>
      </w:r>
      <w:r w:rsidRPr="002B69F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2B69F6">
        <w:rPr>
          <w:rFonts w:asciiTheme="minorHAnsi" w:hAnsiTheme="minorHAnsi" w:cstheme="minorHAnsi"/>
          <w:color w:val="000000" w:themeColor="text1"/>
        </w:rPr>
        <w:t>– oznacza wartość wszystkich bonusów i promocji, z których skorzystał Klient na podstawie Umowy; maksymalna wysokość bonusów i promocji możliwa do uzyskania w ramach Umowy wynosi</w:t>
      </w:r>
      <w:r w:rsidRPr="002B69F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2B69F6">
        <w:rPr>
          <w:rFonts w:asciiTheme="minorHAnsi" w:hAnsiTheme="minorHAnsi" w:cstheme="minorHAnsi"/>
          <w:color w:val="000000" w:themeColor="text1"/>
          <w:shd w:val="clear" w:color="auto" w:fill="FFFF00"/>
        </w:rPr>
        <w:t>0,00</w:t>
      </w:r>
      <w:r w:rsidRPr="002B69F6">
        <w:rPr>
          <w:rFonts w:asciiTheme="minorHAnsi" w:hAnsiTheme="minorHAnsi" w:cstheme="minorHAnsi"/>
          <w:color w:val="000000" w:themeColor="text1"/>
        </w:rPr>
        <w:t> zł/punkt poboru</w:t>
      </w:r>
    </w:p>
    <w:p w14:paraId="4BA7F357" w14:textId="648CE9BE" w:rsidR="0057436D" w:rsidRPr="002B69F6" w:rsidRDefault="0057436D" w:rsidP="002B69F6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2B69F6">
        <w:rPr>
          <w:rFonts w:asciiTheme="minorHAnsi" w:hAnsiTheme="minorHAnsi" w:cstheme="minorHAnsi"/>
          <w:b/>
          <w:bCs/>
          <w:color w:val="000000" w:themeColor="text1"/>
        </w:rPr>
        <w:t>Mw</w:t>
      </w:r>
      <w:proofErr w:type="spellEnd"/>
      <w:r w:rsidRPr="002B69F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2B69F6">
        <w:rPr>
          <w:rFonts w:asciiTheme="minorHAnsi" w:hAnsiTheme="minorHAnsi" w:cstheme="minorHAnsi"/>
          <w:color w:val="000000" w:themeColor="text1"/>
        </w:rPr>
        <w:t>– oznacza liczbę wszystkich miesięcy, na jakie Umowa została zawarta</w:t>
      </w:r>
    </w:p>
    <w:p w14:paraId="052F1C83" w14:textId="624D76C3" w:rsidR="0057436D" w:rsidRPr="002B69F6" w:rsidRDefault="0057436D" w:rsidP="002B69F6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2B69F6">
        <w:rPr>
          <w:rFonts w:asciiTheme="minorHAnsi" w:hAnsiTheme="minorHAnsi" w:cstheme="minorHAnsi"/>
          <w:b/>
          <w:bCs/>
          <w:color w:val="000000" w:themeColor="text1"/>
        </w:rPr>
        <w:t>Mp</w:t>
      </w:r>
      <w:proofErr w:type="spellEnd"/>
      <w:r w:rsidRPr="002B69F6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> </w:t>
      </w:r>
      <w:r w:rsidRPr="002B69F6">
        <w:rPr>
          <w:rFonts w:asciiTheme="minorHAnsi" w:hAnsiTheme="minorHAnsi" w:cstheme="minorHAnsi"/>
          <w:color w:val="000000" w:themeColor="text1"/>
        </w:rPr>
        <w:t>– oznacza liczbę miesięcy pozostałych do zakończenia trwania Umowy</w:t>
      </w:r>
    </w:p>
    <w:p w14:paraId="7B658123" w14:textId="77777777" w:rsidR="0057436D" w:rsidRPr="002B69F6" w:rsidRDefault="0057436D" w:rsidP="002B69F6">
      <w:pPr>
        <w:spacing w:after="160" w:line="276" w:lineRule="auto"/>
        <w:rPr>
          <w:rFonts w:asciiTheme="minorHAnsi" w:hAnsiTheme="minorHAnsi" w:cstheme="minorHAnsi"/>
          <w:color w:val="000000" w:themeColor="text1"/>
        </w:rPr>
      </w:pPr>
      <w:r w:rsidRPr="002B69F6">
        <w:rPr>
          <w:rFonts w:asciiTheme="minorHAnsi" w:hAnsiTheme="minorHAnsi" w:cstheme="minorHAnsi"/>
          <w:b/>
          <w:bCs/>
          <w:color w:val="000000" w:themeColor="text1"/>
        </w:rPr>
        <w:t>Łączna</w:t>
      </w:r>
      <w:r w:rsidRPr="002B69F6">
        <w:rPr>
          <w:rStyle w:val="apple-converted-space"/>
          <w:rFonts w:asciiTheme="minorHAnsi" w:hAnsiTheme="minorHAnsi" w:cstheme="minorHAnsi"/>
          <w:b/>
          <w:bCs/>
          <w:color w:val="000000" w:themeColor="text1"/>
        </w:rPr>
        <w:t> </w:t>
      </w:r>
      <w:r w:rsidRPr="002B69F6">
        <w:rPr>
          <w:rFonts w:asciiTheme="minorHAnsi" w:hAnsiTheme="minorHAnsi" w:cstheme="minorHAnsi"/>
          <w:color w:val="000000" w:themeColor="text1"/>
        </w:rPr>
        <w:t>wysokość Opłaty jednorazowej nie może przekroczyć kwoty</w:t>
      </w:r>
      <w:r w:rsidRPr="002B69F6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2B69F6">
        <w:rPr>
          <w:rFonts w:asciiTheme="minorHAnsi" w:hAnsiTheme="minorHAnsi" w:cstheme="minorHAnsi"/>
          <w:b/>
          <w:bCs/>
          <w:color w:val="000000" w:themeColor="text1"/>
          <w:shd w:val="clear" w:color="auto" w:fill="FFFF00"/>
        </w:rPr>
        <w:t>0,00</w:t>
      </w:r>
      <w:r w:rsidRPr="002B69F6">
        <w:rPr>
          <w:rFonts w:asciiTheme="minorHAnsi" w:hAnsiTheme="minorHAnsi" w:cstheme="minorHAnsi"/>
          <w:color w:val="000000" w:themeColor="text1"/>
        </w:rPr>
        <w:t> </w:t>
      </w:r>
      <w:r w:rsidRPr="002B69F6">
        <w:rPr>
          <w:rFonts w:asciiTheme="minorHAnsi" w:hAnsiTheme="minorHAnsi" w:cstheme="minorHAnsi"/>
          <w:b/>
          <w:bCs/>
          <w:color w:val="000000" w:themeColor="text1"/>
        </w:rPr>
        <w:t>zł/punkt poboru</w:t>
      </w:r>
      <w:r w:rsidRPr="002B69F6">
        <w:rPr>
          <w:rFonts w:asciiTheme="minorHAnsi" w:hAnsiTheme="minorHAnsi" w:cstheme="minorHAnsi"/>
          <w:color w:val="000000" w:themeColor="text1"/>
        </w:rPr>
        <w:t>.</w:t>
      </w:r>
    </w:p>
    <w:p w14:paraId="14102BBE" w14:textId="6026299D" w:rsidR="0057436D" w:rsidRPr="003670F9" w:rsidRDefault="0057436D" w:rsidP="0057436D">
      <w:pPr>
        <w:spacing w:after="160" w:line="233" w:lineRule="atLeast"/>
        <w:ind w:left="360" w:hanging="360"/>
        <w:rPr>
          <w:rFonts w:ascii="Calibri" w:hAnsi="Calibri" w:cs="Calibri"/>
          <w:color w:val="FF0000"/>
          <w:sz w:val="22"/>
          <w:szCs w:val="22"/>
        </w:rPr>
      </w:pPr>
    </w:p>
    <w:p w14:paraId="11D3E36D" w14:textId="77777777" w:rsidR="0057436D" w:rsidRDefault="0057436D" w:rsidP="0057436D"/>
    <w:p w14:paraId="28064CC8" w14:textId="77777777" w:rsidR="00205D4A" w:rsidRDefault="00205D4A" w:rsidP="00205D4A"/>
    <w:p w14:paraId="226F9BE2" w14:textId="77777777" w:rsidR="00620B37" w:rsidRDefault="00620B37" w:rsidP="004C55C5">
      <w:pPr>
        <w:spacing w:before="240"/>
        <w:ind w:left="426" w:hanging="993"/>
        <w:jc w:val="both"/>
        <w:rPr>
          <w:rFonts w:asciiTheme="minorHAnsi" w:hAnsiTheme="minorHAnsi" w:cstheme="minorHAnsi"/>
          <w:b/>
          <w:iCs/>
        </w:rPr>
      </w:pPr>
    </w:p>
    <w:p w14:paraId="01C8CDCE" w14:textId="77777777" w:rsidR="00620B37" w:rsidRDefault="00620B37" w:rsidP="004C55C5">
      <w:pPr>
        <w:spacing w:before="240"/>
        <w:ind w:left="426" w:hanging="993"/>
        <w:jc w:val="both"/>
        <w:rPr>
          <w:rFonts w:asciiTheme="minorHAnsi" w:hAnsiTheme="minorHAnsi" w:cstheme="minorHAnsi"/>
          <w:b/>
          <w:iCs/>
        </w:rPr>
      </w:pPr>
    </w:p>
    <w:p w14:paraId="3CE59BE8" w14:textId="77777777" w:rsidR="00C21C42" w:rsidRDefault="00C21C42" w:rsidP="00C21C42">
      <w:pPr>
        <w:spacing w:before="240"/>
        <w:jc w:val="both"/>
        <w:rPr>
          <w:rFonts w:asciiTheme="minorHAnsi" w:hAnsiTheme="minorHAnsi" w:cstheme="minorHAnsi"/>
          <w:b/>
          <w:iCs/>
        </w:rPr>
      </w:pPr>
    </w:p>
    <w:sectPr w:rsidR="00C2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D9DF" w14:textId="77777777" w:rsidR="00F3761C" w:rsidRDefault="00F3761C" w:rsidP="00620B37">
      <w:r>
        <w:separator/>
      </w:r>
    </w:p>
  </w:endnote>
  <w:endnote w:type="continuationSeparator" w:id="0">
    <w:p w14:paraId="1B2738AB" w14:textId="77777777" w:rsidR="00F3761C" w:rsidRDefault="00F3761C" w:rsidP="0062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CE">
    <w:altName w:val="Lucida Sans Unicode"/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4D5E" w14:textId="77777777" w:rsidR="00F3761C" w:rsidRDefault="00F3761C" w:rsidP="00620B37">
      <w:r>
        <w:separator/>
      </w:r>
    </w:p>
  </w:footnote>
  <w:footnote w:type="continuationSeparator" w:id="0">
    <w:p w14:paraId="4A993DA2" w14:textId="77777777" w:rsidR="00F3761C" w:rsidRDefault="00F3761C" w:rsidP="00620B37">
      <w:r>
        <w:continuationSeparator/>
      </w:r>
    </w:p>
  </w:footnote>
  <w:footnote w:id="1">
    <w:p w14:paraId="4935A5FD" w14:textId="6727D875" w:rsidR="00D330A5" w:rsidRPr="00D330A5" w:rsidRDefault="00D330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330A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30A5">
        <w:rPr>
          <w:rFonts w:asciiTheme="minorHAnsi" w:hAnsiTheme="minorHAnsi" w:cstheme="minorHAnsi"/>
          <w:sz w:val="18"/>
          <w:szCs w:val="18"/>
        </w:rPr>
        <w:t xml:space="preserve"> nie więcej niż 50 % wartości opłat handlowych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24"/>
    <w:multiLevelType w:val="hybridMultilevel"/>
    <w:tmpl w:val="B5AE8D72"/>
    <w:lvl w:ilvl="0" w:tplc="60003E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55D"/>
    <w:multiLevelType w:val="hybridMultilevel"/>
    <w:tmpl w:val="4BAED304"/>
    <w:lvl w:ilvl="0" w:tplc="0434A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6E9A"/>
    <w:multiLevelType w:val="hybridMultilevel"/>
    <w:tmpl w:val="CF1271FA"/>
    <w:lvl w:ilvl="0" w:tplc="E2BE39EA">
      <w:start w:val="1"/>
      <w:numFmt w:val="decimal"/>
      <w:lvlText w:val="%1)"/>
      <w:lvlJc w:val="left"/>
      <w:pPr>
        <w:ind w:left="15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6FE5135"/>
    <w:multiLevelType w:val="hybridMultilevel"/>
    <w:tmpl w:val="3CB0C094"/>
    <w:lvl w:ilvl="0" w:tplc="DBD29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74C7348"/>
    <w:multiLevelType w:val="hybridMultilevel"/>
    <w:tmpl w:val="C78E3E32"/>
    <w:lvl w:ilvl="0" w:tplc="6AACC7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79C"/>
    <w:multiLevelType w:val="hybridMultilevel"/>
    <w:tmpl w:val="B3EAC5CA"/>
    <w:lvl w:ilvl="0" w:tplc="7DBAC5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152D2"/>
    <w:multiLevelType w:val="hybridMultilevel"/>
    <w:tmpl w:val="5F70C522"/>
    <w:lvl w:ilvl="0" w:tplc="611CEB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778C"/>
    <w:multiLevelType w:val="hybridMultilevel"/>
    <w:tmpl w:val="1C26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C356F"/>
    <w:multiLevelType w:val="hybridMultilevel"/>
    <w:tmpl w:val="4FA8497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3EE6"/>
    <w:multiLevelType w:val="hybridMultilevel"/>
    <w:tmpl w:val="92C64E1A"/>
    <w:lvl w:ilvl="0" w:tplc="3560217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A555E2B"/>
    <w:multiLevelType w:val="hybridMultilevel"/>
    <w:tmpl w:val="3C760562"/>
    <w:lvl w:ilvl="0" w:tplc="FFFFFFFF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143618741">
    <w:abstractNumId w:val="8"/>
  </w:num>
  <w:num w:numId="2" w16cid:durableId="655567927">
    <w:abstractNumId w:val="7"/>
  </w:num>
  <w:num w:numId="3" w16cid:durableId="1615475709">
    <w:abstractNumId w:val="1"/>
  </w:num>
  <w:num w:numId="4" w16cid:durableId="36396852">
    <w:abstractNumId w:val="5"/>
  </w:num>
  <w:num w:numId="5" w16cid:durableId="1772242696">
    <w:abstractNumId w:val="3"/>
  </w:num>
  <w:num w:numId="6" w16cid:durableId="1056320060">
    <w:abstractNumId w:val="0"/>
  </w:num>
  <w:num w:numId="7" w16cid:durableId="1327711408">
    <w:abstractNumId w:val="6"/>
  </w:num>
  <w:num w:numId="8" w16cid:durableId="1613240655">
    <w:abstractNumId w:val="4"/>
  </w:num>
  <w:num w:numId="9" w16cid:durableId="997616564">
    <w:abstractNumId w:val="9"/>
  </w:num>
  <w:num w:numId="10" w16cid:durableId="1703169455">
    <w:abstractNumId w:val="2"/>
  </w:num>
  <w:num w:numId="11" w16cid:durableId="1552961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CE"/>
    <w:rsid w:val="000026F1"/>
    <w:rsid w:val="00013C88"/>
    <w:rsid w:val="00053EF4"/>
    <w:rsid w:val="00061808"/>
    <w:rsid w:val="00063BCF"/>
    <w:rsid w:val="00066848"/>
    <w:rsid w:val="000742AE"/>
    <w:rsid w:val="000A6D5B"/>
    <w:rsid w:val="000B3B00"/>
    <w:rsid w:val="000B52D6"/>
    <w:rsid w:val="000B743E"/>
    <w:rsid w:val="000D3C29"/>
    <w:rsid w:val="000D565F"/>
    <w:rsid w:val="000F7718"/>
    <w:rsid w:val="001051B0"/>
    <w:rsid w:val="00112647"/>
    <w:rsid w:val="001208EF"/>
    <w:rsid w:val="0016155D"/>
    <w:rsid w:val="001647EC"/>
    <w:rsid w:val="0017311B"/>
    <w:rsid w:val="001976F5"/>
    <w:rsid w:val="001A4A2F"/>
    <w:rsid w:val="001A5996"/>
    <w:rsid w:val="001A6C73"/>
    <w:rsid w:val="001B49C8"/>
    <w:rsid w:val="001C3DBD"/>
    <w:rsid w:val="001C4FF9"/>
    <w:rsid w:val="001C75F3"/>
    <w:rsid w:val="001D6F6D"/>
    <w:rsid w:val="001E156E"/>
    <w:rsid w:val="001E665F"/>
    <w:rsid w:val="001E67B2"/>
    <w:rsid w:val="00205D4A"/>
    <w:rsid w:val="00225077"/>
    <w:rsid w:val="0024091C"/>
    <w:rsid w:val="0027745B"/>
    <w:rsid w:val="002A2BEE"/>
    <w:rsid w:val="002B69F6"/>
    <w:rsid w:val="002D1F72"/>
    <w:rsid w:val="002D5253"/>
    <w:rsid w:val="002D6543"/>
    <w:rsid w:val="002F2B44"/>
    <w:rsid w:val="0032086A"/>
    <w:rsid w:val="00337D5D"/>
    <w:rsid w:val="003670F9"/>
    <w:rsid w:val="00370288"/>
    <w:rsid w:val="00394A35"/>
    <w:rsid w:val="00395342"/>
    <w:rsid w:val="003974DE"/>
    <w:rsid w:val="003A2C72"/>
    <w:rsid w:val="003E0DFF"/>
    <w:rsid w:val="004020B6"/>
    <w:rsid w:val="00406EE8"/>
    <w:rsid w:val="00423B64"/>
    <w:rsid w:val="00434740"/>
    <w:rsid w:val="004374EF"/>
    <w:rsid w:val="00437A69"/>
    <w:rsid w:val="00442D08"/>
    <w:rsid w:val="00443313"/>
    <w:rsid w:val="00444C65"/>
    <w:rsid w:val="004501ED"/>
    <w:rsid w:val="0045501B"/>
    <w:rsid w:val="00463D88"/>
    <w:rsid w:val="004644F0"/>
    <w:rsid w:val="004667A5"/>
    <w:rsid w:val="004761E2"/>
    <w:rsid w:val="004849B4"/>
    <w:rsid w:val="00485A6D"/>
    <w:rsid w:val="004C55C5"/>
    <w:rsid w:val="004D0654"/>
    <w:rsid w:val="004D4472"/>
    <w:rsid w:val="004F0C67"/>
    <w:rsid w:val="00504ED8"/>
    <w:rsid w:val="00506D47"/>
    <w:rsid w:val="00525D6F"/>
    <w:rsid w:val="005312E2"/>
    <w:rsid w:val="0053448D"/>
    <w:rsid w:val="005475BE"/>
    <w:rsid w:val="005476D8"/>
    <w:rsid w:val="0055331A"/>
    <w:rsid w:val="005578B5"/>
    <w:rsid w:val="00557F2B"/>
    <w:rsid w:val="0057436D"/>
    <w:rsid w:val="00575354"/>
    <w:rsid w:val="005774CD"/>
    <w:rsid w:val="005A55E0"/>
    <w:rsid w:val="005C0650"/>
    <w:rsid w:val="005C3EE1"/>
    <w:rsid w:val="005E2388"/>
    <w:rsid w:val="005F4F81"/>
    <w:rsid w:val="00610681"/>
    <w:rsid w:val="00616376"/>
    <w:rsid w:val="00620B37"/>
    <w:rsid w:val="00621502"/>
    <w:rsid w:val="00627814"/>
    <w:rsid w:val="0067407C"/>
    <w:rsid w:val="006843B2"/>
    <w:rsid w:val="00692A65"/>
    <w:rsid w:val="006A103E"/>
    <w:rsid w:val="006A54EB"/>
    <w:rsid w:val="006B31DC"/>
    <w:rsid w:val="006C2B78"/>
    <w:rsid w:val="006C6A50"/>
    <w:rsid w:val="006D2425"/>
    <w:rsid w:val="006E2040"/>
    <w:rsid w:val="006E440C"/>
    <w:rsid w:val="006F0454"/>
    <w:rsid w:val="006F102D"/>
    <w:rsid w:val="006F42EC"/>
    <w:rsid w:val="006F6F22"/>
    <w:rsid w:val="00702F39"/>
    <w:rsid w:val="00705FB2"/>
    <w:rsid w:val="00707634"/>
    <w:rsid w:val="00716914"/>
    <w:rsid w:val="00736F44"/>
    <w:rsid w:val="007534A4"/>
    <w:rsid w:val="007904A8"/>
    <w:rsid w:val="007C4454"/>
    <w:rsid w:val="007C7A2A"/>
    <w:rsid w:val="007D792D"/>
    <w:rsid w:val="008076F4"/>
    <w:rsid w:val="00811EEE"/>
    <w:rsid w:val="00841EFD"/>
    <w:rsid w:val="00852B29"/>
    <w:rsid w:val="00853274"/>
    <w:rsid w:val="00861CB1"/>
    <w:rsid w:val="00862482"/>
    <w:rsid w:val="008643CC"/>
    <w:rsid w:val="00882E95"/>
    <w:rsid w:val="00891039"/>
    <w:rsid w:val="008919EE"/>
    <w:rsid w:val="008932D4"/>
    <w:rsid w:val="00897E28"/>
    <w:rsid w:val="008A66B9"/>
    <w:rsid w:val="008D781B"/>
    <w:rsid w:val="008F3EFD"/>
    <w:rsid w:val="008F41B7"/>
    <w:rsid w:val="008F6C22"/>
    <w:rsid w:val="00921A84"/>
    <w:rsid w:val="00930EBC"/>
    <w:rsid w:val="0093322C"/>
    <w:rsid w:val="00936EB1"/>
    <w:rsid w:val="009555E5"/>
    <w:rsid w:val="009A76B9"/>
    <w:rsid w:val="009C3187"/>
    <w:rsid w:val="009F7252"/>
    <w:rsid w:val="00A035B7"/>
    <w:rsid w:val="00A12795"/>
    <w:rsid w:val="00A25043"/>
    <w:rsid w:val="00A4038E"/>
    <w:rsid w:val="00A518CC"/>
    <w:rsid w:val="00A51BDA"/>
    <w:rsid w:val="00A7361B"/>
    <w:rsid w:val="00A80D01"/>
    <w:rsid w:val="00A813A5"/>
    <w:rsid w:val="00AB5365"/>
    <w:rsid w:val="00AB610E"/>
    <w:rsid w:val="00B03769"/>
    <w:rsid w:val="00B071A2"/>
    <w:rsid w:val="00B13C52"/>
    <w:rsid w:val="00B302C0"/>
    <w:rsid w:val="00B35919"/>
    <w:rsid w:val="00B51CA7"/>
    <w:rsid w:val="00B61398"/>
    <w:rsid w:val="00B65FEA"/>
    <w:rsid w:val="00B677F1"/>
    <w:rsid w:val="00B70725"/>
    <w:rsid w:val="00B723A6"/>
    <w:rsid w:val="00B770F3"/>
    <w:rsid w:val="00B931B0"/>
    <w:rsid w:val="00B96E60"/>
    <w:rsid w:val="00BA2E70"/>
    <w:rsid w:val="00BA2F2D"/>
    <w:rsid w:val="00BC17E5"/>
    <w:rsid w:val="00BC61C6"/>
    <w:rsid w:val="00BE15D9"/>
    <w:rsid w:val="00BF0AE0"/>
    <w:rsid w:val="00BF6BBB"/>
    <w:rsid w:val="00C114C6"/>
    <w:rsid w:val="00C21C42"/>
    <w:rsid w:val="00C304DD"/>
    <w:rsid w:val="00C37E9A"/>
    <w:rsid w:val="00C4649A"/>
    <w:rsid w:val="00C673F9"/>
    <w:rsid w:val="00C74529"/>
    <w:rsid w:val="00C76B84"/>
    <w:rsid w:val="00C76F5E"/>
    <w:rsid w:val="00C80FA1"/>
    <w:rsid w:val="00CA2A72"/>
    <w:rsid w:val="00CA5528"/>
    <w:rsid w:val="00CA6B09"/>
    <w:rsid w:val="00CC2532"/>
    <w:rsid w:val="00CE5183"/>
    <w:rsid w:val="00CF4461"/>
    <w:rsid w:val="00D02BED"/>
    <w:rsid w:val="00D10ED4"/>
    <w:rsid w:val="00D330A5"/>
    <w:rsid w:val="00D33F60"/>
    <w:rsid w:val="00D35925"/>
    <w:rsid w:val="00D4450A"/>
    <w:rsid w:val="00D47A76"/>
    <w:rsid w:val="00D56460"/>
    <w:rsid w:val="00D66F29"/>
    <w:rsid w:val="00DA2636"/>
    <w:rsid w:val="00DA3EBD"/>
    <w:rsid w:val="00DA541B"/>
    <w:rsid w:val="00DB0523"/>
    <w:rsid w:val="00DD4283"/>
    <w:rsid w:val="00DF2528"/>
    <w:rsid w:val="00DF66F6"/>
    <w:rsid w:val="00E21235"/>
    <w:rsid w:val="00E34E93"/>
    <w:rsid w:val="00E36ACE"/>
    <w:rsid w:val="00E56FB6"/>
    <w:rsid w:val="00E639AC"/>
    <w:rsid w:val="00E66BFB"/>
    <w:rsid w:val="00E7449B"/>
    <w:rsid w:val="00E828B2"/>
    <w:rsid w:val="00E9329C"/>
    <w:rsid w:val="00EB65A5"/>
    <w:rsid w:val="00EC6857"/>
    <w:rsid w:val="00EC6C39"/>
    <w:rsid w:val="00ED0B3B"/>
    <w:rsid w:val="00ED26AF"/>
    <w:rsid w:val="00ED762B"/>
    <w:rsid w:val="00EE4093"/>
    <w:rsid w:val="00F3761C"/>
    <w:rsid w:val="00F47BD7"/>
    <w:rsid w:val="00F522F4"/>
    <w:rsid w:val="00F53A6C"/>
    <w:rsid w:val="00F907F6"/>
    <w:rsid w:val="00F95BE3"/>
    <w:rsid w:val="00FC363A"/>
    <w:rsid w:val="00FC4C81"/>
    <w:rsid w:val="00FC612A"/>
    <w:rsid w:val="00FF06CE"/>
    <w:rsid w:val="00FF1B38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4280"/>
  <w15:chartTrackingRefBased/>
  <w15:docId w15:val="{9901E682-A64D-46AF-8AC6-FC6227B9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E36ACE"/>
    <w:pPr>
      <w:autoSpaceDE w:val="0"/>
      <w:autoSpaceDN w:val="0"/>
    </w:pPr>
    <w:rPr>
      <w:rFonts w:ascii="Cambria" w:eastAsiaTheme="minorHAnsi" w:hAnsi="Cambria" w:cs="Calibri"/>
      <w:color w:val="000000"/>
      <w:lang w:eastAsia="en-US"/>
    </w:rPr>
  </w:style>
  <w:style w:type="paragraph" w:styleId="Poprawka">
    <w:name w:val="Revision"/>
    <w:hidden/>
    <w:uiPriority w:val="99"/>
    <w:semiHidden/>
    <w:rsid w:val="00DA2636"/>
    <w:pPr>
      <w:spacing w:after="0" w:line="240" w:lineRule="auto"/>
    </w:pPr>
    <w:rPr>
      <w:rFonts w:ascii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E34E93"/>
    <w:rPr>
      <w:color w:val="808080"/>
    </w:rPr>
  </w:style>
  <w:style w:type="paragraph" w:styleId="Akapitzlist">
    <w:name w:val="List Paragraph"/>
    <w:basedOn w:val="Normalny"/>
    <w:uiPriority w:val="34"/>
    <w:qFormat/>
    <w:rsid w:val="006E440C"/>
    <w:pPr>
      <w:ind w:left="720"/>
    </w:pPr>
    <w:rPr>
      <w:rFonts w:ascii="Gill Sans CE" w:hAnsi="Gill Sans CE" w:cs="Gill Sans CE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03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03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039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5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F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7F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B37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0B3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0B37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20B37"/>
    <w:rPr>
      <w:rFonts w:ascii="Calibri" w:hAnsi="Calibri" w:cs="Calibri"/>
    </w:rPr>
  </w:style>
  <w:style w:type="character" w:customStyle="1" w:styleId="apple-converted-space">
    <w:name w:val="apple-converted-space"/>
    <w:basedOn w:val="Domylnaczcionkaakapitu"/>
    <w:rsid w:val="005743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0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0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zedaw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5719-23B6-4182-A020-320B0E988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Wilamowski, Przemysław</dc:creator>
  <cp:keywords/>
  <dc:description/>
  <cp:lastModifiedBy>Marek Kulesa</cp:lastModifiedBy>
  <cp:revision>3</cp:revision>
  <dcterms:created xsi:type="dcterms:W3CDTF">2023-11-21T13:36:00Z</dcterms:created>
  <dcterms:modified xsi:type="dcterms:W3CDTF">2023-11-21T16:01:00Z</dcterms:modified>
</cp:coreProperties>
</file>